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7177F" w14:textId="77777777" w:rsidR="00FE067E" w:rsidRPr="003B10D0" w:rsidRDefault="003C6034" w:rsidP="00CC1F3B">
      <w:pPr>
        <w:pStyle w:val="TitlePageOrigin"/>
        <w:rPr>
          <w:color w:val="auto"/>
        </w:rPr>
      </w:pPr>
      <w:r w:rsidRPr="003B10D0">
        <w:rPr>
          <w:caps w:val="0"/>
          <w:color w:val="auto"/>
        </w:rPr>
        <w:t>WEST VIRGINIA LEGISLATURE</w:t>
      </w:r>
    </w:p>
    <w:p w14:paraId="603D490A" w14:textId="77777777" w:rsidR="00CD36CF" w:rsidRPr="003B10D0" w:rsidRDefault="00CD36CF" w:rsidP="00CC1F3B">
      <w:pPr>
        <w:pStyle w:val="TitlePageSession"/>
        <w:rPr>
          <w:color w:val="auto"/>
        </w:rPr>
      </w:pPr>
      <w:r w:rsidRPr="003B10D0">
        <w:rPr>
          <w:color w:val="auto"/>
        </w:rPr>
        <w:t>20</w:t>
      </w:r>
      <w:r w:rsidR="00EC5E63" w:rsidRPr="003B10D0">
        <w:rPr>
          <w:color w:val="auto"/>
        </w:rPr>
        <w:t>2</w:t>
      </w:r>
      <w:r w:rsidR="00211F02" w:rsidRPr="003B10D0">
        <w:rPr>
          <w:color w:val="auto"/>
        </w:rPr>
        <w:t>5</w:t>
      </w:r>
      <w:r w:rsidRPr="003B10D0">
        <w:rPr>
          <w:color w:val="auto"/>
        </w:rPr>
        <w:t xml:space="preserve"> </w:t>
      </w:r>
      <w:r w:rsidR="003C6034" w:rsidRPr="003B10D0">
        <w:rPr>
          <w:caps w:val="0"/>
          <w:color w:val="auto"/>
        </w:rPr>
        <w:t>REGULAR SESSION</w:t>
      </w:r>
    </w:p>
    <w:p w14:paraId="2A27DFAC" w14:textId="77777777" w:rsidR="00CD36CF" w:rsidRPr="003B10D0" w:rsidRDefault="0091342C" w:rsidP="00CC1F3B">
      <w:pPr>
        <w:pStyle w:val="TitlePageBillPrefix"/>
        <w:rPr>
          <w:color w:val="auto"/>
        </w:rPr>
      </w:pPr>
      <w:sdt>
        <w:sdtPr>
          <w:rPr>
            <w:color w:val="auto"/>
          </w:rPr>
          <w:tag w:val="IntroDate"/>
          <w:id w:val="-1236936958"/>
          <w:placeholder>
            <w:docPart w:val="D3B315BF5688483390AF108140802A1A"/>
          </w:placeholder>
          <w:text/>
        </w:sdtPr>
        <w:sdtEndPr/>
        <w:sdtContent>
          <w:r w:rsidR="00AE48A0" w:rsidRPr="003B10D0">
            <w:rPr>
              <w:color w:val="auto"/>
            </w:rPr>
            <w:t>Introduced</w:t>
          </w:r>
        </w:sdtContent>
      </w:sdt>
    </w:p>
    <w:p w14:paraId="56BC978F" w14:textId="6D1FCE96" w:rsidR="00CD36CF" w:rsidRPr="003B10D0" w:rsidRDefault="0091342C" w:rsidP="00CC1F3B">
      <w:pPr>
        <w:pStyle w:val="BillNumber"/>
        <w:rPr>
          <w:color w:val="auto"/>
        </w:rPr>
      </w:pPr>
      <w:sdt>
        <w:sdtPr>
          <w:rPr>
            <w:color w:val="auto"/>
          </w:rPr>
          <w:tag w:val="Chamber"/>
          <w:id w:val="893011969"/>
          <w:lock w:val="sdtLocked"/>
          <w:placeholder>
            <w:docPart w:val="628B21C31531468C9AFA91BCBEC6981E"/>
          </w:placeholder>
          <w:dropDownList>
            <w:listItem w:displayText="House" w:value="House"/>
            <w:listItem w:displayText="Senate" w:value="Senate"/>
          </w:dropDownList>
        </w:sdtPr>
        <w:sdtEndPr/>
        <w:sdtContent>
          <w:r w:rsidR="00C33434" w:rsidRPr="003B10D0">
            <w:rPr>
              <w:color w:val="auto"/>
            </w:rPr>
            <w:t>House</w:t>
          </w:r>
        </w:sdtContent>
      </w:sdt>
      <w:r w:rsidR="00303684" w:rsidRPr="003B10D0">
        <w:rPr>
          <w:color w:val="auto"/>
        </w:rPr>
        <w:t xml:space="preserve"> </w:t>
      </w:r>
      <w:r w:rsidR="00CD36CF" w:rsidRPr="003B10D0">
        <w:rPr>
          <w:color w:val="auto"/>
        </w:rPr>
        <w:t xml:space="preserve">Bill </w:t>
      </w:r>
      <w:sdt>
        <w:sdtPr>
          <w:rPr>
            <w:color w:val="auto"/>
          </w:rPr>
          <w:tag w:val="BNum"/>
          <w:id w:val="1645317809"/>
          <w:lock w:val="sdtLocked"/>
          <w:placeholder>
            <w:docPart w:val="DE2D6E8FB1EA4611A415ABBB8E33F105"/>
          </w:placeholder>
          <w:text/>
        </w:sdtPr>
        <w:sdtEndPr/>
        <w:sdtContent>
          <w:r w:rsidR="00AD5C95">
            <w:rPr>
              <w:color w:val="auto"/>
            </w:rPr>
            <w:t>2353</w:t>
          </w:r>
        </w:sdtContent>
      </w:sdt>
    </w:p>
    <w:p w14:paraId="1C0F2D22" w14:textId="5698E720" w:rsidR="00CD36CF" w:rsidRPr="003B10D0" w:rsidRDefault="00CD36CF" w:rsidP="00CC1F3B">
      <w:pPr>
        <w:pStyle w:val="Sponsors"/>
        <w:rPr>
          <w:color w:val="auto"/>
        </w:rPr>
      </w:pPr>
      <w:r w:rsidRPr="003B10D0">
        <w:rPr>
          <w:color w:val="auto"/>
        </w:rPr>
        <w:t xml:space="preserve">By </w:t>
      </w:r>
      <w:sdt>
        <w:sdtPr>
          <w:rPr>
            <w:color w:val="auto"/>
          </w:rPr>
          <w:tag w:val="Sponsors"/>
          <w:id w:val="1589585889"/>
          <w:placeholder>
            <w:docPart w:val="02F440A0CA8C47D5AADF0FE614E4696D"/>
          </w:placeholder>
          <w:text w:multiLine="1"/>
        </w:sdtPr>
        <w:sdtEndPr/>
        <w:sdtContent>
          <w:r w:rsidR="008244BC" w:rsidRPr="003B10D0">
            <w:rPr>
              <w:color w:val="auto"/>
            </w:rPr>
            <w:t>Delegate Burkhammer</w:t>
          </w:r>
        </w:sdtContent>
      </w:sdt>
    </w:p>
    <w:p w14:paraId="0D431F36" w14:textId="371F9CE9" w:rsidR="00E831B3" w:rsidRPr="003B10D0" w:rsidRDefault="00CD36CF" w:rsidP="00CC1F3B">
      <w:pPr>
        <w:pStyle w:val="References"/>
        <w:rPr>
          <w:color w:val="auto"/>
        </w:rPr>
      </w:pPr>
      <w:r w:rsidRPr="003B10D0">
        <w:rPr>
          <w:color w:val="auto"/>
        </w:rPr>
        <w:t>[</w:t>
      </w:r>
      <w:sdt>
        <w:sdtPr>
          <w:rPr>
            <w:color w:val="auto"/>
          </w:rPr>
          <w:tag w:val="References"/>
          <w:id w:val="-1043047873"/>
          <w:placeholder>
            <w:docPart w:val="26EEE0419B334A538F933E656D4A5F5A"/>
          </w:placeholder>
          <w:text w:multiLine="1"/>
        </w:sdtPr>
        <w:sdtEndPr/>
        <w:sdtContent>
          <w:r w:rsidR="00093AB0" w:rsidRPr="003B10D0">
            <w:rPr>
              <w:color w:val="auto"/>
            </w:rPr>
            <w:t xml:space="preserve">Introduced </w:t>
          </w:r>
          <w:r w:rsidR="002C4F8C">
            <w:rPr>
              <w:color w:val="auto"/>
            </w:rPr>
            <w:t>February 13, 2025</w:t>
          </w:r>
          <w:r w:rsidR="00093AB0" w:rsidRPr="003B10D0">
            <w:rPr>
              <w:color w:val="auto"/>
            </w:rPr>
            <w:t xml:space="preserve">; </w:t>
          </w:r>
          <w:r w:rsidR="003B10D0" w:rsidRPr="003B10D0">
            <w:rPr>
              <w:color w:val="auto"/>
            </w:rPr>
            <w:t>r</w:t>
          </w:r>
          <w:r w:rsidR="00093AB0" w:rsidRPr="003B10D0">
            <w:rPr>
              <w:color w:val="auto"/>
            </w:rPr>
            <w:t>eferred</w:t>
          </w:r>
          <w:r w:rsidR="00093AB0" w:rsidRPr="003B10D0">
            <w:rPr>
              <w:color w:val="auto"/>
            </w:rPr>
            <w:br/>
            <w:t>to the Committee on</w:t>
          </w:r>
          <w:r w:rsidR="002C4F8C">
            <w:rPr>
              <w:color w:val="auto"/>
            </w:rPr>
            <w:t xml:space="preserve"> Health and Human Resources </w:t>
          </w:r>
          <w:r w:rsidR="0091342C">
            <w:rPr>
              <w:color w:val="auto"/>
            </w:rPr>
            <w:t>then Finance</w:t>
          </w:r>
        </w:sdtContent>
      </w:sdt>
      <w:r w:rsidRPr="003B10D0">
        <w:rPr>
          <w:color w:val="auto"/>
        </w:rPr>
        <w:t>]</w:t>
      </w:r>
    </w:p>
    <w:p w14:paraId="63111463" w14:textId="1DEFEFCD" w:rsidR="00303684" w:rsidRPr="003B10D0" w:rsidRDefault="0000526A" w:rsidP="00CC1F3B">
      <w:pPr>
        <w:pStyle w:val="TitleSection"/>
        <w:rPr>
          <w:color w:val="auto"/>
        </w:rPr>
      </w:pPr>
      <w:r w:rsidRPr="003B10D0">
        <w:rPr>
          <w:color w:val="auto"/>
        </w:rPr>
        <w:lastRenderedPageBreak/>
        <w:t>A BILL</w:t>
      </w:r>
      <w:r w:rsidR="00FB44DD" w:rsidRPr="003B10D0">
        <w:rPr>
          <w:color w:val="auto"/>
        </w:rPr>
        <w:t xml:space="preserve"> to amend the Code of West Virginia, 1931, as amended, by adding a new article, designated §16-67-1</w:t>
      </w:r>
      <w:r w:rsidR="00A5754D" w:rsidRPr="003B10D0">
        <w:rPr>
          <w:color w:val="auto"/>
        </w:rPr>
        <w:t>,</w:t>
      </w:r>
      <w:r w:rsidR="00FB44DD" w:rsidRPr="003B10D0">
        <w:rPr>
          <w:color w:val="auto"/>
        </w:rPr>
        <w:t xml:space="preserve"> §16-67-2, </w:t>
      </w:r>
      <w:r w:rsidR="00A5754D" w:rsidRPr="003B10D0">
        <w:rPr>
          <w:color w:val="auto"/>
        </w:rPr>
        <w:t xml:space="preserve">§16-67-3, and §16-67-4, </w:t>
      </w:r>
      <w:r w:rsidR="00FB44DD" w:rsidRPr="003B10D0">
        <w:rPr>
          <w:color w:val="auto"/>
        </w:rPr>
        <w:t>relating to</w:t>
      </w:r>
      <w:r w:rsidR="00A162C4" w:rsidRPr="003B10D0">
        <w:rPr>
          <w:color w:val="auto"/>
        </w:rPr>
        <w:t xml:space="preserve"> creating the public awareness campaign on mold threat in indoor environments; with definitions, rules; and </w:t>
      </w:r>
      <w:r w:rsidR="00A162C4" w:rsidRPr="003B10D0">
        <w:rPr>
          <w:rFonts w:cs="Arial"/>
          <w:color w:val="auto"/>
        </w:rPr>
        <w:t>mold remediation standard of care</w:t>
      </w:r>
      <w:r w:rsidR="002C7C47" w:rsidRPr="003B10D0">
        <w:rPr>
          <w:rFonts w:cs="Arial"/>
          <w:color w:val="auto"/>
        </w:rPr>
        <w:t>.</w:t>
      </w:r>
      <w:r w:rsidR="00A162C4" w:rsidRPr="003B10D0">
        <w:rPr>
          <w:color w:val="auto"/>
        </w:rPr>
        <w:t xml:space="preserve"> </w:t>
      </w:r>
    </w:p>
    <w:p w14:paraId="2147F588" w14:textId="77777777" w:rsidR="00303684" w:rsidRPr="003B10D0" w:rsidRDefault="00303684" w:rsidP="00CC1F3B">
      <w:pPr>
        <w:pStyle w:val="EnactingClause"/>
        <w:rPr>
          <w:color w:val="auto"/>
        </w:rPr>
      </w:pPr>
      <w:r w:rsidRPr="003B10D0">
        <w:rPr>
          <w:color w:val="auto"/>
        </w:rPr>
        <w:t>Be it enacted by the Legislature of West Virginia:</w:t>
      </w:r>
    </w:p>
    <w:p w14:paraId="60A31488" w14:textId="77777777" w:rsidR="003C6034" w:rsidRPr="003B10D0" w:rsidRDefault="003C6034" w:rsidP="00CC1F3B">
      <w:pPr>
        <w:pStyle w:val="EnactingClause"/>
        <w:rPr>
          <w:color w:val="auto"/>
        </w:rPr>
        <w:sectPr w:rsidR="003C6034" w:rsidRPr="003B10D0"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B579319" w14:textId="40F1E9C9" w:rsidR="008736AA" w:rsidRPr="003B10D0" w:rsidRDefault="00361D62" w:rsidP="00D41961">
      <w:pPr>
        <w:pStyle w:val="ArticleHeading"/>
        <w:rPr>
          <w:color w:val="auto"/>
          <w:u w:val="single"/>
        </w:rPr>
      </w:pPr>
      <w:r w:rsidRPr="003B10D0">
        <w:rPr>
          <w:bCs/>
          <w:color w:val="auto"/>
          <w:u w:val="single"/>
        </w:rPr>
        <w:t>ARTICLE 67</w:t>
      </w:r>
      <w:r w:rsidR="00A162C4" w:rsidRPr="003B10D0">
        <w:rPr>
          <w:bCs/>
          <w:color w:val="auto"/>
          <w:u w:val="single"/>
        </w:rPr>
        <w:t>.</w:t>
      </w:r>
      <w:r w:rsidR="00A162C4" w:rsidRPr="003B10D0">
        <w:rPr>
          <w:color w:val="auto"/>
          <w:u w:val="single"/>
        </w:rPr>
        <w:t xml:space="preserve">  PUBLIC AWARENESS CAMPAIGN ON MOLD THREAT IN INDOOR ENVIRONMENTS.</w:t>
      </w:r>
      <w:r w:rsidRPr="003B10D0">
        <w:rPr>
          <w:color w:val="auto"/>
          <w:u w:val="single"/>
        </w:rPr>
        <w:t xml:space="preserve"> </w:t>
      </w:r>
    </w:p>
    <w:p w14:paraId="4E5DBE0F" w14:textId="77777777" w:rsidR="00A162C4" w:rsidRPr="003B10D0" w:rsidRDefault="00A162C4" w:rsidP="00A162C4">
      <w:pPr>
        <w:suppressLineNumbers/>
        <w:ind w:left="720" w:hanging="720"/>
        <w:jc w:val="both"/>
        <w:outlineLvl w:val="3"/>
        <w:rPr>
          <w:rFonts w:cs="Arial"/>
          <w:b/>
          <w:color w:val="auto"/>
          <w:u w:val="single"/>
        </w:rPr>
        <w:sectPr w:rsidR="00A162C4" w:rsidRPr="003B10D0" w:rsidSect="00DF199D">
          <w:type w:val="continuous"/>
          <w:pgSz w:w="12240" w:h="15840" w:code="1"/>
          <w:pgMar w:top="1440" w:right="1440" w:bottom="1440" w:left="1440" w:header="720" w:footer="720" w:gutter="0"/>
          <w:lnNumType w:countBy="1" w:restart="newSection"/>
          <w:cols w:space="720"/>
          <w:titlePg/>
          <w:docGrid w:linePitch="360"/>
        </w:sectPr>
      </w:pPr>
      <w:r w:rsidRPr="003B10D0">
        <w:rPr>
          <w:rFonts w:cs="Arial"/>
          <w:b/>
          <w:color w:val="auto"/>
          <w:u w:val="single"/>
        </w:rPr>
        <w:t xml:space="preserve">§16-67-1. </w:t>
      </w:r>
      <w:r w:rsidR="00361D62" w:rsidRPr="003B10D0">
        <w:rPr>
          <w:rFonts w:cs="Arial"/>
          <w:b/>
          <w:color w:val="auto"/>
          <w:u w:val="single"/>
        </w:rPr>
        <w:t>Definitions.</w:t>
      </w:r>
    </w:p>
    <w:p w14:paraId="71F5A287" w14:textId="741B5B02" w:rsidR="00361D62" w:rsidRPr="003B10D0" w:rsidRDefault="00361D62" w:rsidP="00A162C4">
      <w:pPr>
        <w:ind w:firstLine="720"/>
        <w:jc w:val="both"/>
        <w:rPr>
          <w:color w:val="auto"/>
          <w:u w:val="single"/>
        </w:rPr>
      </w:pPr>
      <w:r w:rsidRPr="003B10D0">
        <w:rPr>
          <w:color w:val="auto"/>
          <w:u w:val="single"/>
        </w:rPr>
        <w:t xml:space="preserve">As used in this </w:t>
      </w:r>
      <w:r w:rsidR="002C7C47" w:rsidRPr="003B10D0">
        <w:rPr>
          <w:color w:val="auto"/>
          <w:u w:val="single"/>
        </w:rPr>
        <w:t>article</w:t>
      </w:r>
      <w:r w:rsidRPr="003B10D0">
        <w:rPr>
          <w:color w:val="auto"/>
          <w:u w:val="single"/>
        </w:rPr>
        <w:t>:</w:t>
      </w:r>
    </w:p>
    <w:p w14:paraId="13E294E9" w14:textId="77777777" w:rsidR="00361D62" w:rsidRPr="003B10D0" w:rsidRDefault="00361D62" w:rsidP="00A162C4">
      <w:pPr>
        <w:ind w:firstLine="720"/>
        <w:jc w:val="both"/>
        <w:rPr>
          <w:color w:val="auto"/>
          <w:u w:val="single"/>
        </w:rPr>
      </w:pPr>
      <w:r w:rsidRPr="003B10D0">
        <w:rPr>
          <w:color w:val="auto"/>
          <w:u w:val="single"/>
        </w:rPr>
        <w:t>"Department" means the Department of Public Health.</w:t>
      </w:r>
    </w:p>
    <w:p w14:paraId="60AAE683" w14:textId="456FB89F" w:rsidR="00361D62" w:rsidRPr="003B10D0" w:rsidRDefault="00290084" w:rsidP="00A162C4">
      <w:pPr>
        <w:ind w:firstLine="720"/>
        <w:jc w:val="both"/>
        <w:rPr>
          <w:color w:val="auto"/>
          <w:u w:val="single"/>
        </w:rPr>
      </w:pPr>
      <w:r w:rsidRPr="003B10D0">
        <w:rPr>
          <w:color w:val="auto"/>
          <w:u w:val="single"/>
        </w:rPr>
        <w:t>"</w:t>
      </w:r>
      <w:r w:rsidR="00361D62" w:rsidRPr="003B10D0">
        <w:rPr>
          <w:color w:val="auto"/>
          <w:u w:val="single"/>
        </w:rPr>
        <w:t>Direct supervisor</w:t>
      </w:r>
      <w:r w:rsidRPr="003B10D0">
        <w:rPr>
          <w:color w:val="auto"/>
          <w:u w:val="single"/>
        </w:rPr>
        <w:t>"</w:t>
      </w:r>
      <w:r w:rsidR="00361D62" w:rsidRPr="003B10D0">
        <w:rPr>
          <w:color w:val="auto"/>
          <w:u w:val="single"/>
        </w:rPr>
        <w:t xml:space="preserve"> means an individual who is physically present during on-site mold remediation activities and is immediately available to direct, instruct, and oversee the activities of other individuals; </w:t>
      </w:r>
    </w:p>
    <w:p w14:paraId="7883E074" w14:textId="68133E51" w:rsidR="00361D62" w:rsidRPr="003B10D0" w:rsidRDefault="00290084" w:rsidP="00A162C4">
      <w:pPr>
        <w:ind w:firstLine="720"/>
        <w:jc w:val="both"/>
        <w:rPr>
          <w:color w:val="auto"/>
          <w:u w:val="single"/>
        </w:rPr>
      </w:pPr>
      <w:r w:rsidRPr="003B10D0">
        <w:rPr>
          <w:color w:val="auto"/>
          <w:u w:val="single"/>
        </w:rPr>
        <w:t>"</w:t>
      </w:r>
      <w:r w:rsidR="00361D62" w:rsidRPr="003B10D0">
        <w:rPr>
          <w:color w:val="auto"/>
          <w:u w:val="single"/>
        </w:rPr>
        <w:t>Mold</w:t>
      </w:r>
      <w:r w:rsidRPr="003B10D0">
        <w:rPr>
          <w:color w:val="auto"/>
          <w:u w:val="single"/>
        </w:rPr>
        <w:t>"</w:t>
      </w:r>
      <w:r w:rsidR="00361D62" w:rsidRPr="003B10D0">
        <w:rPr>
          <w:color w:val="auto"/>
          <w:u w:val="single"/>
        </w:rPr>
        <w:t xml:space="preserve"> means any form of multi-cellular fungi in indoor environments, including Cladosporium, penicillium, alternaria, aspergillus, fusarium, Trichoderma, memnoniella, mucor, and stachybotrys chartarum, often found in water-damaged indoor environments and building materials. </w:t>
      </w:r>
    </w:p>
    <w:p w14:paraId="0FA0E980" w14:textId="77777777" w:rsidR="00361D62" w:rsidRPr="003B10D0" w:rsidRDefault="00361D62" w:rsidP="00A162C4">
      <w:pPr>
        <w:ind w:firstLine="720"/>
        <w:jc w:val="both"/>
        <w:rPr>
          <w:color w:val="auto"/>
          <w:u w:val="single"/>
        </w:rPr>
      </w:pPr>
      <w:r w:rsidRPr="003B10D0">
        <w:rPr>
          <w:color w:val="auto"/>
          <w:u w:val="single"/>
        </w:rPr>
        <w:t>"Mold remediation" means the removal, cleaning, sanitizing, demolition, or other treatment, including preventive activities, of mold or mold-containment matter in buildings.</w:t>
      </w:r>
    </w:p>
    <w:p w14:paraId="1AAE294E" w14:textId="19E3506E" w:rsidR="00361D62" w:rsidRPr="003B10D0" w:rsidRDefault="00290084" w:rsidP="00A162C4">
      <w:pPr>
        <w:ind w:firstLine="720"/>
        <w:jc w:val="both"/>
        <w:rPr>
          <w:color w:val="auto"/>
          <w:u w:val="single"/>
        </w:rPr>
      </w:pPr>
      <w:r w:rsidRPr="003B10D0">
        <w:rPr>
          <w:color w:val="auto"/>
          <w:u w:val="single"/>
        </w:rPr>
        <w:t>"</w:t>
      </w:r>
      <w:r w:rsidR="00361D62" w:rsidRPr="003B10D0">
        <w:rPr>
          <w:color w:val="auto"/>
          <w:u w:val="single"/>
        </w:rPr>
        <w:t>Third-party certification</w:t>
      </w:r>
      <w:r w:rsidRPr="003B10D0">
        <w:rPr>
          <w:color w:val="auto"/>
          <w:u w:val="single"/>
        </w:rPr>
        <w:t>"</w:t>
      </w:r>
      <w:r w:rsidR="00361D62" w:rsidRPr="003B10D0">
        <w:rPr>
          <w:color w:val="auto"/>
          <w:u w:val="single"/>
        </w:rPr>
        <w:t xml:space="preserve"> means a mold remediation certification offered by the Institute of Inspection, Cleaning, and Restoration Certification or its successor; the National Organization of Remediators and Microbial Inspectors or its successor; or any other national nonprofit organization that has been approved by the Department. </w:t>
      </w:r>
    </w:p>
    <w:p w14:paraId="65DA4268" w14:textId="29242A8F" w:rsidR="00A162C4" w:rsidRPr="003B10D0" w:rsidRDefault="00A162C4" w:rsidP="00D41961">
      <w:pPr>
        <w:pStyle w:val="SectionHeading"/>
        <w:rPr>
          <w:color w:val="auto"/>
          <w:u w:val="single"/>
        </w:rPr>
        <w:sectPr w:rsidR="00A162C4" w:rsidRPr="003B10D0" w:rsidSect="00DF199D">
          <w:type w:val="continuous"/>
          <w:pgSz w:w="12240" w:h="15840" w:code="1"/>
          <w:pgMar w:top="1440" w:right="1440" w:bottom="1440" w:left="1440" w:header="720" w:footer="720" w:gutter="0"/>
          <w:lnNumType w:countBy="1" w:restart="newSection"/>
          <w:cols w:space="720"/>
          <w:titlePg/>
          <w:docGrid w:linePitch="360"/>
        </w:sectPr>
      </w:pPr>
      <w:r w:rsidRPr="003B10D0">
        <w:rPr>
          <w:rFonts w:cs="Arial"/>
          <w:color w:val="auto"/>
          <w:u w:val="single"/>
        </w:rPr>
        <w:t>§16-67-2.</w:t>
      </w:r>
      <w:r w:rsidR="00361D62" w:rsidRPr="003B10D0">
        <w:rPr>
          <w:rFonts w:cs="Arial"/>
          <w:color w:val="auto"/>
          <w:u w:val="single"/>
        </w:rPr>
        <w:t>  Public</w:t>
      </w:r>
      <w:r w:rsidR="00361D62" w:rsidRPr="003B10D0">
        <w:rPr>
          <w:color w:val="auto"/>
          <w:u w:val="single"/>
        </w:rPr>
        <w:t xml:space="preserve"> Awareness Campaign. </w:t>
      </w:r>
    </w:p>
    <w:p w14:paraId="2BBF8580" w14:textId="331DD6CB" w:rsidR="00A162C4" w:rsidRPr="003B10D0" w:rsidRDefault="00361D62" w:rsidP="00A162C4">
      <w:pPr>
        <w:ind w:firstLine="720"/>
        <w:jc w:val="both"/>
        <w:rPr>
          <w:color w:val="auto"/>
          <w:u w:val="single"/>
        </w:rPr>
      </w:pPr>
      <w:r w:rsidRPr="003B10D0">
        <w:rPr>
          <w:color w:val="auto"/>
          <w:u w:val="single"/>
        </w:rPr>
        <w:lastRenderedPageBreak/>
        <w:t xml:space="preserve">The </w:t>
      </w:r>
      <w:r w:rsidR="00A5754D" w:rsidRPr="003B10D0">
        <w:rPr>
          <w:color w:val="auto"/>
          <w:u w:val="single"/>
        </w:rPr>
        <w:t>d</w:t>
      </w:r>
      <w:r w:rsidRPr="003B10D0">
        <w:rPr>
          <w:color w:val="auto"/>
          <w:u w:val="single"/>
        </w:rPr>
        <w:t xml:space="preserve">epartment shall, in consultation with appropriate agencies and organizations, establish a Public Awareness Campaign to assist the public in understanding the threat of mold in indoor environments and the importance of removing mold. As part of the program, the Department of Health shall: </w:t>
      </w:r>
    </w:p>
    <w:p w14:paraId="681C4BDF" w14:textId="261FB9D6" w:rsidR="00361D62" w:rsidRPr="003B10D0" w:rsidRDefault="00361D62" w:rsidP="00A162C4">
      <w:pPr>
        <w:ind w:firstLine="720"/>
        <w:jc w:val="both"/>
        <w:rPr>
          <w:rFonts w:cs="Arial"/>
          <w:color w:val="auto"/>
          <w:u w:val="single"/>
        </w:rPr>
      </w:pPr>
      <w:r w:rsidRPr="003B10D0">
        <w:rPr>
          <w:rFonts w:cs="Arial"/>
          <w:color w:val="auto"/>
          <w:u w:val="single"/>
        </w:rPr>
        <w:t xml:space="preserve">Establish a public awareness campaign on the dangers of mold in accordance with the rules adopted under this </w:t>
      </w:r>
      <w:r w:rsidR="00A5754D" w:rsidRPr="003B10D0">
        <w:rPr>
          <w:rFonts w:cs="Arial"/>
          <w:color w:val="auto"/>
          <w:u w:val="single"/>
        </w:rPr>
        <w:t>article</w:t>
      </w:r>
      <w:r w:rsidRPr="003B10D0">
        <w:rPr>
          <w:rFonts w:cs="Arial"/>
          <w:color w:val="auto"/>
          <w:u w:val="single"/>
        </w:rPr>
        <w:t xml:space="preserve">. As part of the campaign, the </w:t>
      </w:r>
      <w:r w:rsidR="002C7C47" w:rsidRPr="003B10D0">
        <w:rPr>
          <w:rFonts w:cs="Arial"/>
          <w:color w:val="auto"/>
          <w:u w:val="single"/>
        </w:rPr>
        <w:t>d</w:t>
      </w:r>
      <w:r w:rsidRPr="003B10D0">
        <w:rPr>
          <w:rFonts w:cs="Arial"/>
          <w:color w:val="auto"/>
          <w:u w:val="single"/>
        </w:rPr>
        <w:t>epartment shall disseminate information via the Department</w:t>
      </w:r>
      <w:r w:rsidR="00D61B6E" w:rsidRPr="003B10D0">
        <w:rPr>
          <w:rFonts w:cs="Arial"/>
          <w:color w:val="auto"/>
          <w:u w:val="single"/>
        </w:rPr>
        <w:t>'</w:t>
      </w:r>
      <w:r w:rsidRPr="003B10D0">
        <w:rPr>
          <w:rFonts w:cs="Arial"/>
          <w:color w:val="auto"/>
          <w:u w:val="single"/>
        </w:rPr>
        <w:t xml:space="preserve">s website. </w:t>
      </w:r>
    </w:p>
    <w:p w14:paraId="209793BD" w14:textId="77777777" w:rsidR="00361D62" w:rsidRPr="003B10D0" w:rsidRDefault="00361D62" w:rsidP="00A162C4">
      <w:pPr>
        <w:ind w:firstLine="750"/>
        <w:jc w:val="both"/>
        <w:rPr>
          <w:rFonts w:cs="Arial"/>
          <w:color w:val="auto"/>
          <w:u w:val="single"/>
        </w:rPr>
      </w:pPr>
      <w:r w:rsidRPr="003B10D0">
        <w:rPr>
          <w:rFonts w:cs="Arial"/>
          <w:color w:val="auto"/>
          <w:u w:val="single"/>
        </w:rPr>
        <w:t xml:space="preserve">Provide reference to and contact information for organizations or government agencies that can provide the public with information pertaining to the health effects of mold, mold testing methods, or accredited industry standards for the remediation of mold; and </w:t>
      </w:r>
    </w:p>
    <w:p w14:paraId="720B7873" w14:textId="6A281677" w:rsidR="00361D62" w:rsidRPr="003B10D0" w:rsidRDefault="00361D62" w:rsidP="00A162C4">
      <w:pPr>
        <w:ind w:firstLine="750"/>
        <w:jc w:val="both"/>
        <w:rPr>
          <w:rFonts w:cs="Arial"/>
          <w:color w:val="auto"/>
          <w:u w:val="single"/>
        </w:rPr>
      </w:pPr>
      <w:r w:rsidRPr="003B10D0">
        <w:rPr>
          <w:rFonts w:cs="Arial"/>
          <w:color w:val="auto"/>
          <w:u w:val="single"/>
        </w:rPr>
        <w:t xml:space="preserve">Perform every five years, in accordance with rules adopted under this </w:t>
      </w:r>
      <w:r w:rsidR="002C7C47" w:rsidRPr="003B10D0">
        <w:rPr>
          <w:rFonts w:cs="Arial"/>
          <w:color w:val="auto"/>
          <w:u w:val="single"/>
        </w:rPr>
        <w:t>article</w:t>
      </w:r>
      <w:r w:rsidRPr="003B10D0">
        <w:rPr>
          <w:rFonts w:cs="Arial"/>
          <w:color w:val="auto"/>
          <w:u w:val="single"/>
        </w:rPr>
        <w:t>, a review of the technology or treatment techniques for mold identification and remediation that provide additional protections to public health and safety. The review shall be performed in accordance with rules adopted under this section and include an examination of any new scientific evidence that indicates that mold may present a greater health risk to the public than previously determined.</w:t>
      </w:r>
    </w:p>
    <w:p w14:paraId="7D4B3C47" w14:textId="723DF5FB" w:rsidR="00A162C4" w:rsidRPr="003B10D0" w:rsidRDefault="00A162C4" w:rsidP="00A162C4">
      <w:pPr>
        <w:suppressLineNumbers/>
        <w:ind w:left="720" w:hanging="720"/>
        <w:jc w:val="both"/>
        <w:outlineLvl w:val="3"/>
        <w:rPr>
          <w:rFonts w:cs="Arial"/>
          <w:b/>
          <w:color w:val="auto"/>
          <w:u w:val="single"/>
        </w:rPr>
        <w:sectPr w:rsidR="00A162C4" w:rsidRPr="003B10D0" w:rsidSect="00DF199D">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3B10D0">
        <w:rPr>
          <w:rFonts w:cs="Arial"/>
          <w:b/>
          <w:color w:val="auto"/>
          <w:u w:val="single"/>
        </w:rPr>
        <w:t>§16-67-3.</w:t>
      </w:r>
      <w:r w:rsidR="00361D62" w:rsidRPr="003B10D0">
        <w:rPr>
          <w:rFonts w:cs="Arial"/>
          <w:b/>
          <w:color w:val="auto"/>
          <w:u w:val="single"/>
        </w:rPr>
        <w:t xml:space="preserve"> Rules. </w:t>
      </w:r>
    </w:p>
    <w:p w14:paraId="780589EB" w14:textId="00205801" w:rsidR="00361D62" w:rsidRPr="003B10D0" w:rsidRDefault="00361D62" w:rsidP="002C7C47">
      <w:pPr>
        <w:ind w:firstLine="720"/>
        <w:jc w:val="both"/>
        <w:rPr>
          <w:color w:val="auto"/>
          <w:u w:val="single"/>
        </w:rPr>
      </w:pPr>
      <w:r w:rsidRPr="003B10D0">
        <w:rPr>
          <w:color w:val="auto"/>
          <w:u w:val="single"/>
        </w:rPr>
        <w:t xml:space="preserve">The </w:t>
      </w:r>
      <w:r w:rsidR="002C7C47" w:rsidRPr="003B10D0">
        <w:rPr>
          <w:color w:val="auto"/>
          <w:u w:val="single"/>
        </w:rPr>
        <w:t>d</w:t>
      </w:r>
      <w:r w:rsidRPr="003B10D0">
        <w:rPr>
          <w:color w:val="auto"/>
          <w:u w:val="single"/>
        </w:rPr>
        <w:t xml:space="preserve">epartment, within one year of the enactment of this </w:t>
      </w:r>
      <w:r w:rsidR="002C7C47" w:rsidRPr="003B10D0">
        <w:rPr>
          <w:color w:val="auto"/>
          <w:u w:val="single"/>
        </w:rPr>
        <w:t>article</w:t>
      </w:r>
      <w:r w:rsidRPr="003B10D0">
        <w:rPr>
          <w:color w:val="auto"/>
          <w:u w:val="single"/>
        </w:rPr>
        <w:t xml:space="preserve">, shall adopt rules to implement a program establishing procedures for entities that provide mold remediation services to register with the </w:t>
      </w:r>
      <w:r w:rsidR="002C7C47" w:rsidRPr="003B10D0">
        <w:rPr>
          <w:color w:val="auto"/>
          <w:u w:val="single"/>
        </w:rPr>
        <w:t>s</w:t>
      </w:r>
      <w:r w:rsidRPr="003B10D0">
        <w:rPr>
          <w:color w:val="auto"/>
          <w:u w:val="single"/>
        </w:rPr>
        <w:t>tate and provide evidence of financial responsibility and proof that at least one of the entity</w:t>
      </w:r>
      <w:r w:rsidR="00D61B6E" w:rsidRPr="003B10D0">
        <w:rPr>
          <w:color w:val="auto"/>
          <w:u w:val="single"/>
        </w:rPr>
        <w:t>'</w:t>
      </w:r>
      <w:r w:rsidRPr="003B10D0">
        <w:rPr>
          <w:color w:val="auto"/>
          <w:u w:val="single"/>
        </w:rPr>
        <w:t xml:space="preserve">s direct supervisors holds an active third-party certification. </w:t>
      </w:r>
    </w:p>
    <w:p w14:paraId="5B20E2B8" w14:textId="77777777" w:rsidR="00A162C4" w:rsidRPr="003B10D0" w:rsidRDefault="00A162C4" w:rsidP="00A162C4">
      <w:pPr>
        <w:suppressLineNumbers/>
        <w:ind w:left="720" w:hanging="720"/>
        <w:jc w:val="both"/>
        <w:outlineLvl w:val="3"/>
        <w:rPr>
          <w:color w:val="auto"/>
          <w:u w:val="single"/>
        </w:rPr>
        <w:sectPr w:rsidR="00A162C4" w:rsidRPr="003B10D0" w:rsidSect="00DF199D">
          <w:type w:val="continuous"/>
          <w:pgSz w:w="12240" w:h="15840" w:code="1"/>
          <w:pgMar w:top="1440" w:right="1440" w:bottom="1440" w:left="1440" w:header="720" w:footer="720" w:gutter="0"/>
          <w:lnNumType w:countBy="1" w:restart="newSection"/>
          <w:cols w:space="720"/>
          <w:titlePg/>
          <w:docGrid w:linePitch="360"/>
        </w:sectPr>
      </w:pPr>
      <w:r w:rsidRPr="003B10D0">
        <w:rPr>
          <w:rFonts w:cs="Arial"/>
          <w:b/>
          <w:color w:val="auto"/>
          <w:u w:val="single"/>
        </w:rPr>
        <w:t>§16-67-4.</w:t>
      </w:r>
      <w:r w:rsidR="00361D62" w:rsidRPr="003B10D0">
        <w:rPr>
          <w:color w:val="auto"/>
          <w:u w:val="single"/>
        </w:rPr>
        <w:t xml:space="preserve"> </w:t>
      </w:r>
      <w:r w:rsidR="00361D62" w:rsidRPr="003B10D0">
        <w:rPr>
          <w:rFonts w:cs="Arial"/>
          <w:b/>
          <w:color w:val="auto"/>
          <w:u w:val="single"/>
        </w:rPr>
        <w:t>Mold Remediation Standard of Care.</w:t>
      </w:r>
      <w:r w:rsidR="00361D62" w:rsidRPr="003B10D0">
        <w:rPr>
          <w:color w:val="auto"/>
          <w:u w:val="single"/>
        </w:rPr>
        <w:t xml:space="preserve"> </w:t>
      </w:r>
    </w:p>
    <w:p w14:paraId="46E3391A" w14:textId="3AF1403C" w:rsidR="00361D62" w:rsidRPr="003B10D0" w:rsidRDefault="00361D62" w:rsidP="00A162C4">
      <w:pPr>
        <w:ind w:firstLine="720"/>
        <w:jc w:val="both"/>
        <w:rPr>
          <w:color w:val="auto"/>
          <w:u w:val="single"/>
        </w:rPr>
      </w:pPr>
      <w:r w:rsidRPr="003B10D0">
        <w:rPr>
          <w:color w:val="auto"/>
          <w:u w:val="single"/>
        </w:rPr>
        <w:t xml:space="preserve">All mold remediation performed within the </w:t>
      </w:r>
      <w:r w:rsidR="002C7C47" w:rsidRPr="003B10D0">
        <w:rPr>
          <w:color w:val="auto"/>
          <w:u w:val="single"/>
        </w:rPr>
        <w:t>s</w:t>
      </w:r>
      <w:r w:rsidRPr="003B10D0">
        <w:rPr>
          <w:color w:val="auto"/>
          <w:u w:val="single"/>
        </w:rPr>
        <w:t xml:space="preserve">tate shall be conducted in accordance with the ANSI/IICRC S520 Standard for Professional Mold Remediation, or its successor publication, or any other equivalent ANSI-accredited mold remediation standard approved by the </w:t>
      </w:r>
      <w:r w:rsidR="002C7C47" w:rsidRPr="003B10D0">
        <w:rPr>
          <w:color w:val="auto"/>
          <w:u w:val="single"/>
        </w:rPr>
        <w:t>d</w:t>
      </w:r>
      <w:r w:rsidRPr="003B10D0">
        <w:rPr>
          <w:color w:val="auto"/>
          <w:u w:val="single"/>
        </w:rPr>
        <w:t xml:space="preserve">epartment. </w:t>
      </w:r>
    </w:p>
    <w:p w14:paraId="3C3F73DC" w14:textId="77777777" w:rsidR="00361D62" w:rsidRPr="003B10D0" w:rsidRDefault="00361D62" w:rsidP="00361D62">
      <w:pPr>
        <w:suppressLineNumbers/>
        <w:ind w:left="720" w:hanging="720"/>
        <w:jc w:val="both"/>
        <w:outlineLvl w:val="1"/>
        <w:rPr>
          <w:color w:val="auto"/>
        </w:rPr>
      </w:pPr>
    </w:p>
    <w:p w14:paraId="19B3234A" w14:textId="77777777" w:rsidR="00C33014" w:rsidRPr="003B10D0" w:rsidRDefault="00C33014" w:rsidP="00CC1F3B">
      <w:pPr>
        <w:pStyle w:val="Note"/>
        <w:rPr>
          <w:color w:val="auto"/>
        </w:rPr>
      </w:pPr>
    </w:p>
    <w:p w14:paraId="085D9571" w14:textId="4920D536" w:rsidR="006865E9" w:rsidRPr="003B10D0" w:rsidRDefault="00CF1DCA" w:rsidP="00CC1F3B">
      <w:pPr>
        <w:pStyle w:val="Note"/>
        <w:rPr>
          <w:color w:val="auto"/>
        </w:rPr>
      </w:pPr>
      <w:r w:rsidRPr="003B10D0">
        <w:rPr>
          <w:color w:val="auto"/>
        </w:rPr>
        <w:lastRenderedPageBreak/>
        <w:t>NOTE: The</w:t>
      </w:r>
      <w:r w:rsidR="006865E9" w:rsidRPr="003B10D0">
        <w:rPr>
          <w:color w:val="auto"/>
        </w:rPr>
        <w:t xml:space="preserve"> purpose of this bill is to </w:t>
      </w:r>
      <w:r w:rsidR="002C7C47" w:rsidRPr="003B10D0">
        <w:rPr>
          <w:color w:val="auto"/>
        </w:rPr>
        <w:t xml:space="preserve">create the public awareness campaign on mold threat in indoor environments with definitions, rules, and </w:t>
      </w:r>
      <w:r w:rsidR="002C7C47" w:rsidRPr="003B10D0">
        <w:rPr>
          <w:rFonts w:cs="Arial"/>
          <w:color w:val="auto"/>
        </w:rPr>
        <w:t>mold remediation standard of care.</w:t>
      </w:r>
    </w:p>
    <w:p w14:paraId="093AD570" w14:textId="77777777" w:rsidR="006865E9" w:rsidRPr="003B10D0" w:rsidRDefault="00AE48A0" w:rsidP="00CC1F3B">
      <w:pPr>
        <w:pStyle w:val="Note"/>
        <w:rPr>
          <w:color w:val="auto"/>
        </w:rPr>
      </w:pPr>
      <w:r w:rsidRPr="003B10D0">
        <w:rPr>
          <w:color w:val="auto"/>
        </w:rPr>
        <w:t>Strike-throughs indicate language that would be stricken from a heading or the present law and underscoring indicates new language that would be added.</w:t>
      </w:r>
    </w:p>
    <w:sectPr w:rsidR="006865E9" w:rsidRPr="003B10D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97F1B" w14:textId="77777777" w:rsidR="008244BC" w:rsidRPr="00B844FE" w:rsidRDefault="008244BC" w:rsidP="00B844FE">
      <w:r>
        <w:separator/>
      </w:r>
    </w:p>
  </w:endnote>
  <w:endnote w:type="continuationSeparator" w:id="0">
    <w:p w14:paraId="6C905594" w14:textId="77777777" w:rsidR="008244BC" w:rsidRPr="00B844FE" w:rsidRDefault="008244B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2FDE43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129490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EE84EB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217629"/>
      <w:docPartObj>
        <w:docPartGallery w:val="Page Numbers (Bottom of Page)"/>
        <w:docPartUnique/>
      </w:docPartObj>
    </w:sdtPr>
    <w:sdtEndPr>
      <w:rPr>
        <w:noProof/>
      </w:rPr>
    </w:sdtEndPr>
    <w:sdtContent>
      <w:p w14:paraId="18B13792" w14:textId="3786A7DB" w:rsidR="00D41961" w:rsidRDefault="00D419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02AF0C" w14:textId="77777777" w:rsidR="00D41961" w:rsidRDefault="00D41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898BC" w14:textId="77777777" w:rsidR="008244BC" w:rsidRPr="00B844FE" w:rsidRDefault="008244BC" w:rsidP="00B844FE">
      <w:r>
        <w:separator/>
      </w:r>
    </w:p>
  </w:footnote>
  <w:footnote w:type="continuationSeparator" w:id="0">
    <w:p w14:paraId="5A82522D" w14:textId="77777777" w:rsidR="008244BC" w:rsidRPr="00B844FE" w:rsidRDefault="008244B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BDCF" w14:textId="77777777" w:rsidR="002A0269" w:rsidRPr="00B844FE" w:rsidRDefault="0091342C">
    <w:pPr>
      <w:pStyle w:val="Header"/>
    </w:pPr>
    <w:sdt>
      <w:sdtPr>
        <w:id w:val="-684364211"/>
        <w:placeholder>
          <w:docPart w:val="628B21C31531468C9AFA91BCBEC6981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28B21C31531468C9AFA91BCBEC6981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0B44" w14:textId="379328F0"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8244BC">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8244BC">
          <w:rPr>
            <w:sz w:val="22"/>
            <w:szCs w:val="22"/>
          </w:rPr>
          <w:t>2025R2943</w:t>
        </w:r>
      </w:sdtContent>
    </w:sdt>
  </w:p>
  <w:p w14:paraId="548AFFC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4E22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47D4E" w14:textId="77777777" w:rsidR="00D41961" w:rsidRPr="00686E9A" w:rsidRDefault="00D41961" w:rsidP="00D41961">
    <w:pPr>
      <w:pStyle w:val="HeaderStyle"/>
      <w:rPr>
        <w:sz w:val="22"/>
        <w:szCs w:val="22"/>
      </w:rPr>
    </w:pPr>
    <w:r w:rsidRPr="00686E9A">
      <w:rPr>
        <w:sz w:val="22"/>
        <w:szCs w:val="22"/>
      </w:rPr>
      <w:t xml:space="preserve">Intr </w:t>
    </w:r>
    <w:sdt>
      <w:sdtPr>
        <w:rPr>
          <w:sz w:val="22"/>
          <w:szCs w:val="22"/>
        </w:rPr>
        <w:tag w:val="BNumWH"/>
        <w:id w:val="-1767847075"/>
        <w:showingPlcHdr/>
        <w:text/>
      </w:sdtPr>
      <w:sdtEndPr/>
      <w:sdtContent/>
    </w:sdt>
    <w:r w:rsidRPr="00686E9A">
      <w:rPr>
        <w:sz w:val="22"/>
        <w:szCs w:val="22"/>
      </w:rPr>
      <w:t xml:space="preserve"> </w:t>
    </w:r>
    <w:r>
      <w:rPr>
        <w:sz w:val="22"/>
        <w:szCs w:val="22"/>
      </w:rPr>
      <w:t>HB</w:t>
    </w:r>
    <w:r w:rsidRPr="00686E9A">
      <w:rPr>
        <w:sz w:val="22"/>
        <w:szCs w:val="22"/>
      </w:rPr>
      <w:ptab w:relativeTo="margin" w:alignment="center" w:leader="none"/>
    </w:r>
    <w:r w:rsidRPr="00686E9A">
      <w:rPr>
        <w:sz w:val="22"/>
        <w:szCs w:val="22"/>
      </w:rPr>
      <w:tab/>
    </w:r>
    <w:sdt>
      <w:sdtPr>
        <w:rPr>
          <w:sz w:val="22"/>
          <w:szCs w:val="22"/>
        </w:rPr>
        <w:alias w:val="CBD Number"/>
        <w:tag w:val="CBD Number"/>
        <w:id w:val="445819438"/>
        <w:text/>
      </w:sdtPr>
      <w:sdtEndPr/>
      <w:sdtContent>
        <w:r>
          <w:rPr>
            <w:sz w:val="22"/>
            <w:szCs w:val="22"/>
          </w:rPr>
          <w:t>2025R2943</w:t>
        </w:r>
      </w:sdtContent>
    </w:sdt>
  </w:p>
  <w:p w14:paraId="672BFCBF" w14:textId="77777777" w:rsidR="00D41961" w:rsidRPr="004D3ABE" w:rsidRDefault="00D41961"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68A95703"/>
    <w:multiLevelType w:val="hybridMultilevel"/>
    <w:tmpl w:val="E46E1170"/>
    <w:lvl w:ilvl="0" w:tplc="D9FE682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497963856">
    <w:abstractNumId w:val="0"/>
  </w:num>
  <w:num w:numId="2" w16cid:durableId="1354503649">
    <w:abstractNumId w:val="0"/>
  </w:num>
  <w:num w:numId="3" w16cid:durableId="11310926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4BC"/>
    <w:rsid w:val="0000526A"/>
    <w:rsid w:val="000573A9"/>
    <w:rsid w:val="00085D22"/>
    <w:rsid w:val="00093AB0"/>
    <w:rsid w:val="000C5C77"/>
    <w:rsid w:val="000E3912"/>
    <w:rsid w:val="0010070F"/>
    <w:rsid w:val="001261A9"/>
    <w:rsid w:val="0015112E"/>
    <w:rsid w:val="001552E7"/>
    <w:rsid w:val="001566B4"/>
    <w:rsid w:val="001A66B7"/>
    <w:rsid w:val="001C279E"/>
    <w:rsid w:val="001D459E"/>
    <w:rsid w:val="00211F02"/>
    <w:rsid w:val="0022348D"/>
    <w:rsid w:val="0027011C"/>
    <w:rsid w:val="00274200"/>
    <w:rsid w:val="00275740"/>
    <w:rsid w:val="00290084"/>
    <w:rsid w:val="00297F42"/>
    <w:rsid w:val="002A0269"/>
    <w:rsid w:val="002C4F8C"/>
    <w:rsid w:val="002C7C47"/>
    <w:rsid w:val="00303684"/>
    <w:rsid w:val="003143F5"/>
    <w:rsid w:val="00314854"/>
    <w:rsid w:val="00361D62"/>
    <w:rsid w:val="00394191"/>
    <w:rsid w:val="003B10D0"/>
    <w:rsid w:val="003C51CD"/>
    <w:rsid w:val="003C6034"/>
    <w:rsid w:val="00400B5C"/>
    <w:rsid w:val="004368E0"/>
    <w:rsid w:val="004531CB"/>
    <w:rsid w:val="004C13DD"/>
    <w:rsid w:val="004D3ABE"/>
    <w:rsid w:val="004E3441"/>
    <w:rsid w:val="00500579"/>
    <w:rsid w:val="005A5366"/>
    <w:rsid w:val="00611354"/>
    <w:rsid w:val="006369EB"/>
    <w:rsid w:val="00637E73"/>
    <w:rsid w:val="006865E9"/>
    <w:rsid w:val="00686E9A"/>
    <w:rsid w:val="00691F3E"/>
    <w:rsid w:val="00694BFB"/>
    <w:rsid w:val="006A106B"/>
    <w:rsid w:val="006A61BB"/>
    <w:rsid w:val="006C523D"/>
    <w:rsid w:val="006D4036"/>
    <w:rsid w:val="007A5259"/>
    <w:rsid w:val="007A7081"/>
    <w:rsid w:val="007E3C2B"/>
    <w:rsid w:val="007F1CF5"/>
    <w:rsid w:val="008151F3"/>
    <w:rsid w:val="008235FE"/>
    <w:rsid w:val="008244BC"/>
    <w:rsid w:val="00834EDE"/>
    <w:rsid w:val="008736AA"/>
    <w:rsid w:val="008D275D"/>
    <w:rsid w:val="0091342C"/>
    <w:rsid w:val="00946186"/>
    <w:rsid w:val="00980327"/>
    <w:rsid w:val="00986478"/>
    <w:rsid w:val="009A11EF"/>
    <w:rsid w:val="009B5557"/>
    <w:rsid w:val="009F1067"/>
    <w:rsid w:val="00A162C4"/>
    <w:rsid w:val="00A31E01"/>
    <w:rsid w:val="00A40B60"/>
    <w:rsid w:val="00A527AD"/>
    <w:rsid w:val="00A5754D"/>
    <w:rsid w:val="00A718CF"/>
    <w:rsid w:val="00AA069B"/>
    <w:rsid w:val="00AD5C95"/>
    <w:rsid w:val="00AE48A0"/>
    <w:rsid w:val="00AE61BE"/>
    <w:rsid w:val="00B16F25"/>
    <w:rsid w:val="00B24422"/>
    <w:rsid w:val="00B53E70"/>
    <w:rsid w:val="00B66B81"/>
    <w:rsid w:val="00B71E6F"/>
    <w:rsid w:val="00B80C20"/>
    <w:rsid w:val="00B844FE"/>
    <w:rsid w:val="00B86B4F"/>
    <w:rsid w:val="00B94648"/>
    <w:rsid w:val="00BA1F84"/>
    <w:rsid w:val="00BC562B"/>
    <w:rsid w:val="00C33014"/>
    <w:rsid w:val="00C33434"/>
    <w:rsid w:val="00C34869"/>
    <w:rsid w:val="00C42EB6"/>
    <w:rsid w:val="00C62327"/>
    <w:rsid w:val="00C85096"/>
    <w:rsid w:val="00CB20EF"/>
    <w:rsid w:val="00CC1F3B"/>
    <w:rsid w:val="00CD12CB"/>
    <w:rsid w:val="00CD36CF"/>
    <w:rsid w:val="00CF1DCA"/>
    <w:rsid w:val="00D41961"/>
    <w:rsid w:val="00D579FC"/>
    <w:rsid w:val="00D61B6E"/>
    <w:rsid w:val="00D81C16"/>
    <w:rsid w:val="00DE526B"/>
    <w:rsid w:val="00DF199D"/>
    <w:rsid w:val="00E01542"/>
    <w:rsid w:val="00E07EEA"/>
    <w:rsid w:val="00E365F1"/>
    <w:rsid w:val="00E62F48"/>
    <w:rsid w:val="00E831B3"/>
    <w:rsid w:val="00E95FBC"/>
    <w:rsid w:val="00EC5E63"/>
    <w:rsid w:val="00EE70CB"/>
    <w:rsid w:val="00F41CA2"/>
    <w:rsid w:val="00F443C0"/>
    <w:rsid w:val="00F62EFB"/>
    <w:rsid w:val="00F939A4"/>
    <w:rsid w:val="00FA7B09"/>
    <w:rsid w:val="00FB44DD"/>
    <w:rsid w:val="00FB793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1CFDD"/>
  <w15:chartTrackingRefBased/>
  <w15:docId w15:val="{31F86DE3-EB3C-42DC-BD8D-935A0545C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B315BF5688483390AF108140802A1A"/>
        <w:category>
          <w:name w:val="General"/>
          <w:gallery w:val="placeholder"/>
        </w:category>
        <w:types>
          <w:type w:val="bbPlcHdr"/>
        </w:types>
        <w:behaviors>
          <w:behavior w:val="content"/>
        </w:behaviors>
        <w:guid w:val="{DD7F4F1E-8F7D-4688-81C2-CEAF3F2A0FD3}"/>
      </w:docPartPr>
      <w:docPartBody>
        <w:p w:rsidR="00470BDB" w:rsidRDefault="00470BDB">
          <w:pPr>
            <w:pStyle w:val="D3B315BF5688483390AF108140802A1A"/>
          </w:pPr>
          <w:r w:rsidRPr="00B844FE">
            <w:t>Prefix Text</w:t>
          </w:r>
        </w:p>
      </w:docPartBody>
    </w:docPart>
    <w:docPart>
      <w:docPartPr>
        <w:name w:val="628B21C31531468C9AFA91BCBEC6981E"/>
        <w:category>
          <w:name w:val="General"/>
          <w:gallery w:val="placeholder"/>
        </w:category>
        <w:types>
          <w:type w:val="bbPlcHdr"/>
        </w:types>
        <w:behaviors>
          <w:behavior w:val="content"/>
        </w:behaviors>
        <w:guid w:val="{D068285B-1413-4C10-8AC2-AE1887D1CEAC}"/>
      </w:docPartPr>
      <w:docPartBody>
        <w:p w:rsidR="00470BDB" w:rsidRDefault="00470BDB">
          <w:pPr>
            <w:pStyle w:val="628B21C31531468C9AFA91BCBEC6981E"/>
          </w:pPr>
          <w:r w:rsidRPr="00B844FE">
            <w:t>[Type here]</w:t>
          </w:r>
        </w:p>
      </w:docPartBody>
    </w:docPart>
    <w:docPart>
      <w:docPartPr>
        <w:name w:val="DE2D6E8FB1EA4611A415ABBB8E33F105"/>
        <w:category>
          <w:name w:val="General"/>
          <w:gallery w:val="placeholder"/>
        </w:category>
        <w:types>
          <w:type w:val="bbPlcHdr"/>
        </w:types>
        <w:behaviors>
          <w:behavior w:val="content"/>
        </w:behaviors>
        <w:guid w:val="{AE5FC1D1-F0E4-4D02-9D99-DD73AABFB510}"/>
      </w:docPartPr>
      <w:docPartBody>
        <w:p w:rsidR="00470BDB" w:rsidRDefault="00470BDB">
          <w:pPr>
            <w:pStyle w:val="DE2D6E8FB1EA4611A415ABBB8E33F105"/>
          </w:pPr>
          <w:r w:rsidRPr="00B844FE">
            <w:t>Number</w:t>
          </w:r>
        </w:p>
      </w:docPartBody>
    </w:docPart>
    <w:docPart>
      <w:docPartPr>
        <w:name w:val="02F440A0CA8C47D5AADF0FE614E4696D"/>
        <w:category>
          <w:name w:val="General"/>
          <w:gallery w:val="placeholder"/>
        </w:category>
        <w:types>
          <w:type w:val="bbPlcHdr"/>
        </w:types>
        <w:behaviors>
          <w:behavior w:val="content"/>
        </w:behaviors>
        <w:guid w:val="{377EBC77-F0F5-4D3D-BE6C-4CAD2695C3D0}"/>
      </w:docPartPr>
      <w:docPartBody>
        <w:p w:rsidR="00470BDB" w:rsidRDefault="00470BDB">
          <w:pPr>
            <w:pStyle w:val="02F440A0CA8C47D5AADF0FE614E4696D"/>
          </w:pPr>
          <w:r w:rsidRPr="00B844FE">
            <w:t>Enter Sponsors Here</w:t>
          </w:r>
        </w:p>
      </w:docPartBody>
    </w:docPart>
    <w:docPart>
      <w:docPartPr>
        <w:name w:val="26EEE0419B334A538F933E656D4A5F5A"/>
        <w:category>
          <w:name w:val="General"/>
          <w:gallery w:val="placeholder"/>
        </w:category>
        <w:types>
          <w:type w:val="bbPlcHdr"/>
        </w:types>
        <w:behaviors>
          <w:behavior w:val="content"/>
        </w:behaviors>
        <w:guid w:val="{AA789FA3-3C1C-4669-982E-BC1BC98DFAC5}"/>
      </w:docPartPr>
      <w:docPartBody>
        <w:p w:rsidR="00470BDB" w:rsidRDefault="00470BDB">
          <w:pPr>
            <w:pStyle w:val="26EEE0419B334A538F933E656D4A5F5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BDB"/>
    <w:rsid w:val="001261A9"/>
    <w:rsid w:val="00297F42"/>
    <w:rsid w:val="004531CB"/>
    <w:rsid w:val="00470BDB"/>
    <w:rsid w:val="008151F3"/>
    <w:rsid w:val="00A40B60"/>
    <w:rsid w:val="00B94648"/>
    <w:rsid w:val="00E07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B315BF5688483390AF108140802A1A">
    <w:name w:val="D3B315BF5688483390AF108140802A1A"/>
  </w:style>
  <w:style w:type="paragraph" w:customStyle="1" w:styleId="628B21C31531468C9AFA91BCBEC6981E">
    <w:name w:val="628B21C31531468C9AFA91BCBEC6981E"/>
  </w:style>
  <w:style w:type="paragraph" w:customStyle="1" w:styleId="DE2D6E8FB1EA4611A415ABBB8E33F105">
    <w:name w:val="DE2D6E8FB1EA4611A415ABBB8E33F105"/>
  </w:style>
  <w:style w:type="paragraph" w:customStyle="1" w:styleId="02F440A0CA8C47D5AADF0FE614E4696D">
    <w:name w:val="02F440A0CA8C47D5AADF0FE614E4696D"/>
  </w:style>
  <w:style w:type="character" w:styleId="PlaceholderText">
    <w:name w:val="Placeholder Text"/>
    <w:basedOn w:val="DefaultParagraphFont"/>
    <w:uiPriority w:val="99"/>
    <w:semiHidden/>
    <w:rPr>
      <w:color w:val="808080"/>
    </w:rPr>
  </w:style>
  <w:style w:type="paragraph" w:customStyle="1" w:styleId="26EEE0419B334A538F933E656D4A5F5A">
    <w:name w:val="26EEE0419B334A538F933E656D4A5F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4</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John Bill</cp:lastModifiedBy>
  <cp:revision>4</cp:revision>
  <dcterms:created xsi:type="dcterms:W3CDTF">2025-02-13T02:24:00Z</dcterms:created>
  <dcterms:modified xsi:type="dcterms:W3CDTF">2025-02-14T15:38:00Z</dcterms:modified>
</cp:coreProperties>
</file>